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+*xfs*pvs*lsu*cvA*xBj*tds*dwj*yxi*cvA*oab*pBk*-</w:t>
            </w:r>
            <w:r>
              <w:rPr>
                <w:rFonts w:ascii="PDF417x" w:hAnsi="PDF417x"/>
                <w:sz w:val="24"/>
                <w:szCs w:val="24"/>
              </w:rPr>
              <w:br/>
              <w:t>+*yqw*Arv*xaD*ibx*ugB*dzb*Adx*wqs*gjo*jus*zew*-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+*eDs*lyd*lyd*lyd*lyd*bsh*hDk*atw*Asr*ika*zfE*-</w:t>
            </w:r>
            <w:r>
              <w:rPr>
                <w:rFonts w:ascii="PDF417x" w:hAnsi="PDF417x"/>
                <w:sz w:val="24"/>
                <w:szCs w:val="24"/>
              </w:rPr>
              <w:br/>
              <w:t>+*ftw*lBg*sxB*lEa*nra*sxB*BBc*cxs*xBj*oij*onA*-</w:t>
            </w:r>
            <w:r>
              <w:rPr>
                <w:rFonts w:ascii="PDF417x" w:hAnsi="PDF417x"/>
                <w:sz w:val="24"/>
                <w:szCs w:val="24"/>
              </w:rPr>
              <w:br/>
              <w:t>+*ftA*wlc*rbu*wlB*fyw*mik*srg*owC*dyD*ycq*uws*-</w:t>
            </w:r>
            <w:r>
              <w:rPr>
                <w:rFonts w:ascii="PDF417x" w:hAnsi="PDF417x"/>
                <w:sz w:val="24"/>
                <w:szCs w:val="24"/>
              </w:rPr>
              <w:br/>
              <w:t>+*xjq*yrB*gCi*blq*vub*lwf*Adj*roa*rfk*Byu*uzq*-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7FC92D95" w14:textId="77777777" w:rsidR="006D4B8E" w:rsidRDefault="006D4B8E" w:rsidP="006D4B8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6BEA71CF" wp14:editId="1C1CFB8D">
            <wp:extent cx="257175" cy="352425"/>
            <wp:effectExtent l="19050" t="0" r="9525" b="0"/>
            <wp:docPr id="1488045056" name="Picture 1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63E6B9C4" w14:textId="77777777" w:rsidR="006D4B8E" w:rsidRDefault="006D4B8E" w:rsidP="006D4B8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LIČKO-SENJSKA ŽUPANIJA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14:paraId="25719229" w14:textId="77777777" w:rsidR="006D4B8E" w:rsidRDefault="006D4B8E" w:rsidP="006D4B8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1EEB12B0" wp14:editId="3B38A1D6">
            <wp:extent cx="219075" cy="323850"/>
            <wp:effectExtent l="19050" t="0" r="9525" b="0"/>
            <wp:docPr id="2" name="Picture 2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>GRAD OTOČAC</w:t>
      </w:r>
    </w:p>
    <w:p w14:paraId="43134D06" w14:textId="74402B30" w:rsidR="009568BF" w:rsidRPr="006D4B8E" w:rsidRDefault="00D707B3" w:rsidP="006D4B8E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4139FE6A">
                <wp:simplePos x="0" y="0"/>
                <wp:positionH relativeFrom="page">
                  <wp:posOffset>106680</wp:posOffset>
                </wp:positionH>
                <wp:positionV relativeFrom="page">
                  <wp:posOffset>10263505</wp:posOffset>
                </wp:positionV>
                <wp:extent cx="3169920" cy="603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169920" cy="6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4pt;margin-top:808.15pt;width:249.6pt;height:4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4B8E">
        <w:rPr>
          <w:rFonts w:ascii="Times New Roman" w:hAnsi="Times New Roman" w:cs="Times New Roman"/>
          <w:b/>
          <w:sz w:val="24"/>
          <w:szCs w:val="24"/>
        </w:rPr>
        <w:t>GRADONAČELNIK</w:t>
      </w:r>
      <w:r w:rsidR="009568BF" w:rsidRPr="006D4B8E">
        <w:rPr>
          <w:rFonts w:ascii="Times New Roman" w:hAnsi="Times New Roman" w:cs="Times New Roman"/>
          <w:sz w:val="24"/>
          <w:szCs w:val="24"/>
        </w:rPr>
        <w:tab/>
      </w:r>
      <w:r w:rsidR="009568BF" w:rsidRPr="006D4B8E">
        <w:rPr>
          <w:rFonts w:ascii="Times New Roman" w:hAnsi="Times New Roman" w:cs="Times New Roman"/>
          <w:sz w:val="24"/>
          <w:szCs w:val="24"/>
        </w:rPr>
        <w:tab/>
      </w:r>
    </w:p>
    <w:p w14:paraId="567EC4DB" w14:textId="356A6338" w:rsidR="009568BF" w:rsidRPr="006D4B8E" w:rsidRDefault="009568BF" w:rsidP="006D4B8E">
      <w:pPr>
        <w:rPr>
          <w:rFonts w:ascii="Times New Roman" w:hAnsi="Times New Roman" w:cs="Times New Roman"/>
          <w:sz w:val="24"/>
          <w:szCs w:val="24"/>
        </w:rPr>
      </w:pPr>
      <w:r w:rsidRPr="006D4B8E">
        <w:rPr>
          <w:rFonts w:ascii="Times New Roman" w:hAnsi="Times New Roman" w:cs="Times New Roman"/>
          <w:sz w:val="24"/>
          <w:szCs w:val="24"/>
        </w:rPr>
        <w:t xml:space="preserve">KLASA: 245-01/25-01/5 </w:t>
      </w:r>
    </w:p>
    <w:p w14:paraId="5852F20E" w14:textId="77777777" w:rsidR="009568BF" w:rsidRPr="006D4B8E" w:rsidRDefault="009568BF" w:rsidP="006D4B8E">
      <w:pPr>
        <w:rPr>
          <w:rFonts w:ascii="Times New Roman" w:hAnsi="Times New Roman" w:cs="Times New Roman"/>
          <w:sz w:val="24"/>
          <w:szCs w:val="24"/>
        </w:rPr>
      </w:pPr>
      <w:r w:rsidRPr="006D4B8E">
        <w:rPr>
          <w:rFonts w:ascii="Times New Roman" w:hAnsi="Times New Roman" w:cs="Times New Roman"/>
          <w:sz w:val="24"/>
          <w:szCs w:val="24"/>
        </w:rPr>
        <w:t>URBROJ: 2125-2-03-25-1</w:t>
      </w:r>
    </w:p>
    <w:p w14:paraId="011CDD87" w14:textId="5C11B7DC" w:rsidR="009568BF" w:rsidRPr="006D4B8E" w:rsidRDefault="009568BF" w:rsidP="006D4B8E">
      <w:pPr>
        <w:rPr>
          <w:rFonts w:ascii="Times New Roman" w:hAnsi="Times New Roman" w:cs="Times New Roman"/>
          <w:sz w:val="24"/>
          <w:szCs w:val="24"/>
        </w:rPr>
      </w:pPr>
      <w:r w:rsidRPr="006D4B8E">
        <w:rPr>
          <w:rFonts w:ascii="Times New Roman" w:hAnsi="Times New Roman" w:cs="Times New Roman"/>
          <w:sz w:val="24"/>
          <w:szCs w:val="24"/>
        </w:rPr>
        <w:t>Otočac, 20.03.2025.</w:t>
      </w:r>
      <w:r w:rsidR="006D4B8E" w:rsidRPr="006D4B8E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4B6B40BC" w14:textId="77777777" w:rsidR="009568BF" w:rsidRDefault="009568BF" w:rsidP="009568BF">
      <w:pPr>
        <w:ind w:firstLine="708"/>
      </w:pPr>
    </w:p>
    <w:p w14:paraId="6C9F4B14" w14:textId="77777777" w:rsidR="009568BF" w:rsidRDefault="009568BF" w:rsidP="009568BF">
      <w:pPr>
        <w:ind w:firstLine="708"/>
      </w:pPr>
    </w:p>
    <w:p w14:paraId="459B6ED4" w14:textId="77777777" w:rsidR="006D4B8E" w:rsidRDefault="006D4B8E" w:rsidP="006D4B8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Programa aktivnosti u provedbi posebnih mjera zaštite od požara od interesa za Republiku Hrvatsku u 2025. godini te članka 59. Statuta Grada Otočca („Službeni vjesnik Grada Otočca“ broj 9/21), Gradonačelnik Grada Otočca donosi</w:t>
      </w:r>
    </w:p>
    <w:p w14:paraId="76F79500" w14:textId="3A001E38" w:rsidR="006D4B8E" w:rsidRDefault="006D4B8E" w:rsidP="006D4B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C26FA" w14:textId="77777777" w:rsidR="006D4B8E" w:rsidRDefault="006D4B8E" w:rsidP="006D4B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A0FEF9B" w14:textId="77777777" w:rsidR="006D4B8E" w:rsidRPr="00FE6022" w:rsidRDefault="006D4B8E" w:rsidP="006D4B8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022">
        <w:rPr>
          <w:rFonts w:ascii="Times New Roman" w:hAnsi="Times New Roman" w:cs="Times New Roman"/>
          <w:b/>
          <w:sz w:val="24"/>
          <w:szCs w:val="24"/>
        </w:rPr>
        <w:t>PLAN</w:t>
      </w:r>
    </w:p>
    <w:p w14:paraId="1067DC49" w14:textId="60B9ECB8" w:rsidR="006D4B8E" w:rsidRPr="00FE6022" w:rsidRDefault="006D4B8E" w:rsidP="006D4B8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022">
        <w:rPr>
          <w:rFonts w:ascii="Times New Roman" w:hAnsi="Times New Roman" w:cs="Times New Roman"/>
          <w:b/>
          <w:sz w:val="24"/>
          <w:szCs w:val="24"/>
        </w:rPr>
        <w:t>motrenja, čuvanja</w:t>
      </w:r>
      <w:r w:rsidR="00B200AA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FE6022">
        <w:rPr>
          <w:rFonts w:ascii="Times New Roman" w:hAnsi="Times New Roman" w:cs="Times New Roman"/>
          <w:b/>
          <w:sz w:val="24"/>
          <w:szCs w:val="24"/>
        </w:rPr>
        <w:t xml:space="preserve"> ophodnje otvorenog prostora i građevina</w:t>
      </w:r>
    </w:p>
    <w:p w14:paraId="7B7AA13A" w14:textId="77777777" w:rsidR="006D4B8E" w:rsidRDefault="006D4B8E" w:rsidP="006D4B8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022">
        <w:rPr>
          <w:rFonts w:ascii="Times New Roman" w:hAnsi="Times New Roman" w:cs="Times New Roman"/>
          <w:b/>
          <w:sz w:val="24"/>
          <w:szCs w:val="24"/>
        </w:rPr>
        <w:t>za koje prijeti povećana opasnost od nastajanja i širenja požara</w:t>
      </w:r>
    </w:p>
    <w:p w14:paraId="2A881D91" w14:textId="77777777" w:rsidR="006D4B8E" w:rsidRDefault="006D4B8E" w:rsidP="006D4B8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2E301F1" w14:textId="77777777" w:rsidR="006D4B8E" w:rsidRDefault="006D4B8E" w:rsidP="006D4B8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9CE5238" w14:textId="77777777" w:rsidR="006D4B8E" w:rsidRDefault="006D4B8E" w:rsidP="006D4B8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B34F5C1" w14:textId="77777777" w:rsidR="006D4B8E" w:rsidRDefault="006D4B8E" w:rsidP="006D4B8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9C4A48F" w14:textId="7A4E099A" w:rsidR="006D4B8E" w:rsidRDefault="006D4B8E" w:rsidP="006D4B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se Plan motrenja, čuvanja</w:t>
      </w:r>
      <w:r w:rsidR="00B200AA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ophodnje otvorenog prostora i građevina za koje prijeti povećana opasnost od nastajanja i širenja požara za 2025. godinu (u daljnjem tekstu: Plan) donosi u cilju sprječavanja nastanka i širenja požara, kao i njegovog otkrivanja, na području Grada Otočca.</w:t>
      </w:r>
    </w:p>
    <w:p w14:paraId="67E9EBAC" w14:textId="77777777" w:rsidR="006D4B8E" w:rsidRDefault="006D4B8E" w:rsidP="006D4B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Ovim se Planom razrađuje način motrenja, čuvanja i ophodnje otvorenog prostora i građevina na području Grada Otočca za koje prijeti povećana opasnost od izbijanja i širenja požara u proljetnom razdoblju, kao i u razdoblju visokih indeksa opasnosti od požara.</w:t>
      </w:r>
    </w:p>
    <w:p w14:paraId="14030AA4" w14:textId="77777777" w:rsidR="006D4B8E" w:rsidRDefault="006D4B8E" w:rsidP="006D4B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BBF14C" w14:textId="77777777" w:rsidR="006D4B8E" w:rsidRDefault="006D4B8E" w:rsidP="006D4B8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FC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C24C188" w14:textId="77777777" w:rsidR="006D4B8E" w:rsidRDefault="006D4B8E" w:rsidP="006D4B8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15ED6" w14:textId="77777777" w:rsidR="006D4B8E" w:rsidRPr="00ED7B00" w:rsidRDefault="006D4B8E" w:rsidP="006D4B8E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B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Građevine i površine na području Grada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Otočca</w:t>
      </w:r>
      <w:r w:rsidRPr="00ED7B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koje prijeti opasnost od nastajanja i širenja požara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navedene su u Planu zaštite od požara Grada Otočca („Službeni vjesnik“ broj 9/21).  </w:t>
      </w:r>
    </w:p>
    <w:p w14:paraId="70402F40" w14:textId="77777777" w:rsidR="006D4B8E" w:rsidRDefault="006D4B8E" w:rsidP="006D4B8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619F96" w14:textId="77777777" w:rsidR="006D4B8E" w:rsidRDefault="006D4B8E" w:rsidP="006D4B8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F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675FC">
        <w:rPr>
          <w:rFonts w:ascii="Times New Roman" w:hAnsi="Times New Roman" w:cs="Times New Roman"/>
          <w:b/>
          <w:sz w:val="24"/>
          <w:szCs w:val="24"/>
        </w:rPr>
        <w:t>.</w:t>
      </w:r>
    </w:p>
    <w:p w14:paraId="613428B6" w14:textId="77777777" w:rsidR="006D4B8E" w:rsidRDefault="006D4B8E" w:rsidP="006D4B8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90ACB8D" w14:textId="2CCDBB74" w:rsidR="006D4B8E" w:rsidRDefault="006D4B8E" w:rsidP="006D4B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razdoblju visokog ili vrlo visokog indeksa opasnosti od nastanka požara, pojačano se motre otvoreni prostori jer u zatvorenim prostorima postoji mala vjerojatnost izbijanja požara.</w:t>
      </w:r>
    </w:p>
    <w:p w14:paraId="1E2F9640" w14:textId="77777777" w:rsidR="006D4B8E" w:rsidRDefault="006D4B8E" w:rsidP="006D4B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A3C74E" w14:textId="77777777" w:rsidR="006D4B8E" w:rsidRDefault="006D4B8E" w:rsidP="006D4B8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F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675FC">
        <w:rPr>
          <w:rFonts w:ascii="Times New Roman" w:hAnsi="Times New Roman" w:cs="Times New Roman"/>
          <w:b/>
          <w:sz w:val="24"/>
          <w:szCs w:val="24"/>
        </w:rPr>
        <w:t>.</w:t>
      </w:r>
    </w:p>
    <w:p w14:paraId="0021BBB4" w14:textId="77777777" w:rsidR="006D4B8E" w:rsidRDefault="006D4B8E" w:rsidP="006D4B8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2A9CFE" w14:textId="77777777" w:rsidR="006D4B8E" w:rsidRDefault="006D4B8E" w:rsidP="006D4B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Motrenje, čuvanje i ophodnju u smislu članka 1. ovog Plana provodi Vatrogasna zajednica Grada Otočca odnosno DVD Otočac, DVD </w:t>
      </w:r>
      <w:proofErr w:type="spellStart"/>
      <w:r>
        <w:rPr>
          <w:rFonts w:ascii="Times New Roman" w:hAnsi="Times New Roman" w:cs="Times New Roman"/>
          <w:sz w:val="24"/>
          <w:szCs w:val="24"/>
        </w:rPr>
        <w:t>Sinac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DVD </w:t>
      </w:r>
      <w:proofErr w:type="spellStart"/>
      <w:r>
        <w:rPr>
          <w:rFonts w:ascii="Times New Roman" w:hAnsi="Times New Roman" w:cs="Times New Roman"/>
          <w:sz w:val="24"/>
          <w:szCs w:val="24"/>
        </w:rPr>
        <w:t>Kuterevo</w:t>
      </w:r>
      <w:proofErr w:type="spellEnd"/>
      <w:r>
        <w:rPr>
          <w:rFonts w:ascii="Times New Roman" w:hAnsi="Times New Roman" w:cs="Times New Roman"/>
          <w:sz w:val="24"/>
          <w:szCs w:val="24"/>
        </w:rPr>
        <w:t>. Organiziranje ophodnje u vrijeme protupožarne sezone potrebno je pojačati sa sezonskim vatrogascima.</w:t>
      </w:r>
    </w:p>
    <w:p w14:paraId="62D58361" w14:textId="77777777" w:rsidR="006D4B8E" w:rsidRDefault="006D4B8E" w:rsidP="006D4B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Motrenje, ophodnju i posebne mjere zaštite u radne dane provodit će Hrvatske šume d.o.o. Šumarija Otočac prema Operativnom planu zaštite šuma od požara.</w:t>
      </w:r>
    </w:p>
    <w:p w14:paraId="341E16ED" w14:textId="77777777" w:rsidR="006D4B8E" w:rsidRDefault="006D4B8E" w:rsidP="006D4B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Policijska postaja Otočac vrši ophodnju u dane povećane opasnosti od požara i poduzima određene mjere.</w:t>
      </w:r>
    </w:p>
    <w:p w14:paraId="01625127" w14:textId="77777777" w:rsidR="006D4B8E" w:rsidRDefault="006D4B8E" w:rsidP="006D4B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CFEA7C" w14:textId="77777777" w:rsidR="006D4B8E" w:rsidRDefault="006D4B8E" w:rsidP="006D4B8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A77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40A77">
        <w:rPr>
          <w:rFonts w:ascii="Times New Roman" w:hAnsi="Times New Roman" w:cs="Times New Roman"/>
          <w:b/>
          <w:sz w:val="24"/>
          <w:szCs w:val="24"/>
        </w:rPr>
        <w:t>.</w:t>
      </w:r>
    </w:p>
    <w:p w14:paraId="4A635C0F" w14:textId="77777777" w:rsidR="006D4B8E" w:rsidRDefault="006D4B8E" w:rsidP="006D4B8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CF7597" w14:textId="77777777" w:rsidR="006D4B8E" w:rsidRPr="002768CB" w:rsidRDefault="006D4B8E" w:rsidP="006D4B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U slučaju požara, dojave se vrše putem </w:t>
      </w:r>
      <w:r w:rsidRPr="007F04C4">
        <w:rPr>
          <w:rFonts w:ascii="Times New Roman" w:hAnsi="Times New Roman" w:cs="Times New Roman"/>
          <w:sz w:val="24"/>
          <w:szCs w:val="24"/>
        </w:rPr>
        <w:t>Županijsk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7F04C4">
        <w:rPr>
          <w:rFonts w:ascii="Times New Roman" w:hAnsi="Times New Roman" w:cs="Times New Roman"/>
          <w:sz w:val="24"/>
          <w:szCs w:val="24"/>
        </w:rPr>
        <w:t xml:space="preserve"> vatrogasn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7F04C4">
        <w:rPr>
          <w:rFonts w:ascii="Times New Roman" w:hAnsi="Times New Roman" w:cs="Times New Roman"/>
          <w:sz w:val="24"/>
          <w:szCs w:val="24"/>
        </w:rPr>
        <w:t xml:space="preserve"> operativn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7F04C4">
        <w:rPr>
          <w:rFonts w:ascii="Times New Roman" w:hAnsi="Times New Roman" w:cs="Times New Roman"/>
          <w:sz w:val="24"/>
          <w:szCs w:val="24"/>
        </w:rPr>
        <w:t xml:space="preserve"> cent</w:t>
      </w:r>
      <w:r>
        <w:rPr>
          <w:rFonts w:ascii="Times New Roman" w:hAnsi="Times New Roman" w:cs="Times New Roman"/>
          <w:sz w:val="24"/>
          <w:szCs w:val="24"/>
        </w:rPr>
        <w:t>ra</w:t>
      </w:r>
      <w:r w:rsidRPr="007F04C4">
        <w:rPr>
          <w:rFonts w:ascii="Times New Roman" w:hAnsi="Times New Roman" w:cs="Times New Roman"/>
          <w:sz w:val="24"/>
          <w:szCs w:val="24"/>
        </w:rPr>
        <w:t xml:space="preserve"> i njegov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7F04C4">
        <w:rPr>
          <w:rFonts w:ascii="Times New Roman" w:hAnsi="Times New Roman" w:cs="Times New Roman"/>
          <w:sz w:val="24"/>
          <w:szCs w:val="24"/>
        </w:rPr>
        <w:t xml:space="preserve"> dežurn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7F04C4">
        <w:rPr>
          <w:rFonts w:ascii="Times New Roman" w:hAnsi="Times New Roman" w:cs="Times New Roman"/>
          <w:sz w:val="24"/>
          <w:szCs w:val="24"/>
        </w:rPr>
        <w:t xml:space="preserve"> broj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F04C4">
        <w:rPr>
          <w:rFonts w:ascii="Times New Roman" w:hAnsi="Times New Roman" w:cs="Times New Roman"/>
          <w:sz w:val="24"/>
          <w:szCs w:val="24"/>
        </w:rPr>
        <w:t xml:space="preserve"> 193</w:t>
      </w:r>
      <w:r>
        <w:rPr>
          <w:rFonts w:ascii="Times New Roman" w:hAnsi="Times New Roman" w:cs="Times New Roman"/>
          <w:sz w:val="24"/>
          <w:szCs w:val="24"/>
        </w:rPr>
        <w:t xml:space="preserve"> te na broj 112.</w:t>
      </w:r>
    </w:p>
    <w:p w14:paraId="11DF049D" w14:textId="77777777" w:rsidR="006D4B8E" w:rsidRDefault="006D4B8E" w:rsidP="006D4B8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Popis odgovornih osoba u Vatrogasnoj zajednici Grada Otočca i u DVD-u Otočac, DVD-u </w:t>
      </w:r>
      <w:proofErr w:type="spellStart"/>
      <w:r>
        <w:rPr>
          <w:rFonts w:ascii="Times New Roman" w:hAnsi="Times New Roman" w:cs="Times New Roman"/>
          <w:sz w:val="24"/>
          <w:szCs w:val="24"/>
        </w:rPr>
        <w:t>Sinac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DVD-u </w:t>
      </w:r>
      <w:proofErr w:type="spellStart"/>
      <w:r>
        <w:rPr>
          <w:rFonts w:ascii="Times New Roman" w:hAnsi="Times New Roman" w:cs="Times New Roman"/>
          <w:sz w:val="24"/>
          <w:szCs w:val="24"/>
        </w:rPr>
        <w:t>Kuterevo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je:</w:t>
      </w:r>
    </w:p>
    <w:p w14:paraId="33C0BDF2" w14:textId="77777777" w:rsidR="006D4B8E" w:rsidRDefault="006D4B8E" w:rsidP="006D4B8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Marinko </w:t>
      </w:r>
      <w:proofErr w:type="spellStart"/>
      <w:r>
        <w:rPr>
          <w:rFonts w:ascii="Times New Roman" w:hAnsi="Times New Roman" w:cs="Times New Roman"/>
          <w:sz w:val="24"/>
          <w:szCs w:val="24"/>
        </w:rPr>
        <w:t>Krmec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zapovjednik Vatrogasne zajednice Grada Otočca</w:t>
      </w:r>
    </w:p>
    <w:p w14:paraId="0443CEA0" w14:textId="77777777" w:rsidR="006D4B8E" w:rsidRDefault="006D4B8E" w:rsidP="006D4B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F418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183">
        <w:rPr>
          <w:rFonts w:ascii="Times New Roman" w:hAnsi="Times New Roman" w:cs="Times New Roman"/>
          <w:sz w:val="24"/>
          <w:szCs w:val="24"/>
        </w:rPr>
        <w:t xml:space="preserve">Mario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BF4183">
        <w:rPr>
          <w:rFonts w:ascii="Times New Roman" w:hAnsi="Times New Roman" w:cs="Times New Roman"/>
          <w:sz w:val="24"/>
          <w:szCs w:val="24"/>
        </w:rPr>
        <w:t>alčić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zapovjednik DVD-a Otočac</w:t>
      </w:r>
    </w:p>
    <w:p w14:paraId="385A7E35" w14:textId="77777777" w:rsidR="006D4B8E" w:rsidRDefault="006D4B8E" w:rsidP="006D4B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Mate Grahovac - v.d. zapovjednika DVD-a </w:t>
      </w:r>
      <w:proofErr w:type="spellStart"/>
      <w:r>
        <w:rPr>
          <w:rFonts w:ascii="Times New Roman" w:hAnsi="Times New Roman" w:cs="Times New Roman"/>
          <w:sz w:val="24"/>
          <w:szCs w:val="24"/>
        </w:rPr>
        <w:t>Sinac</w:t>
      </w:r>
      <w:proofErr w:type="spellEnd"/>
    </w:p>
    <w:p w14:paraId="02A885EF" w14:textId="77777777" w:rsidR="006D4B8E" w:rsidRDefault="006D4B8E" w:rsidP="006D4B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Ivica Rončević - zapovjednik DVD-a </w:t>
      </w:r>
      <w:proofErr w:type="spellStart"/>
      <w:r>
        <w:rPr>
          <w:rFonts w:ascii="Times New Roman" w:hAnsi="Times New Roman" w:cs="Times New Roman"/>
          <w:sz w:val="24"/>
          <w:szCs w:val="24"/>
        </w:rPr>
        <w:t>Kuterevo</w:t>
      </w:r>
      <w:proofErr w:type="spellEnd"/>
    </w:p>
    <w:p w14:paraId="1626CAAA" w14:textId="77777777" w:rsidR="006D4B8E" w:rsidRDefault="006D4B8E" w:rsidP="006D4B8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398F02" w14:textId="77777777" w:rsidR="006D4B8E" w:rsidRDefault="006D4B8E" w:rsidP="006D4B8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2E1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962E1">
        <w:rPr>
          <w:rFonts w:ascii="Times New Roman" w:hAnsi="Times New Roman" w:cs="Times New Roman"/>
          <w:b/>
          <w:sz w:val="24"/>
          <w:szCs w:val="24"/>
        </w:rPr>
        <w:t>.</w:t>
      </w:r>
    </w:p>
    <w:p w14:paraId="603039DC" w14:textId="77777777" w:rsidR="006D4B8E" w:rsidRDefault="006D4B8E" w:rsidP="006D4B8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28899C" w14:textId="77777777" w:rsidR="006D4B8E" w:rsidRDefault="006D4B8E" w:rsidP="006D4B8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zadužena za izvršenje zadataka, propisanih ovim Planom, i zadužena za koordinaciju i provođenje zadaća Programa aktivnosti na zaštiti od požara je Marinko </w:t>
      </w:r>
      <w:proofErr w:type="spellStart"/>
      <w:r>
        <w:rPr>
          <w:rFonts w:ascii="Times New Roman" w:hAnsi="Times New Roman" w:cs="Times New Roman"/>
          <w:sz w:val="24"/>
          <w:szCs w:val="24"/>
        </w:rPr>
        <w:t>Krmec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zapovjednik Vatrogasne zajednice Grada Otočca.</w:t>
      </w:r>
    </w:p>
    <w:p w14:paraId="6F33F398" w14:textId="77777777" w:rsidR="006D4B8E" w:rsidRDefault="006D4B8E" w:rsidP="006D4B8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150AD3" w14:textId="77777777" w:rsidR="006D4B8E" w:rsidRDefault="006D4B8E" w:rsidP="006D4B8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54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7.</w:t>
      </w:r>
    </w:p>
    <w:p w14:paraId="3D4D1D30" w14:textId="77777777" w:rsidR="006D4B8E" w:rsidRDefault="006D4B8E" w:rsidP="006D4B8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65A0CA" w14:textId="77777777" w:rsidR="006D4B8E" w:rsidRPr="00F7057C" w:rsidRDefault="006D4B8E" w:rsidP="006D4B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7C">
        <w:rPr>
          <w:rFonts w:ascii="Times New Roman" w:hAnsi="Times New Roman" w:cs="Times New Roman"/>
          <w:sz w:val="24"/>
          <w:szCs w:val="24"/>
        </w:rPr>
        <w:t>Uz ovaj 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7C">
        <w:rPr>
          <w:rFonts w:ascii="Times New Roman" w:hAnsi="Times New Roman" w:cs="Times New Roman"/>
          <w:sz w:val="24"/>
          <w:szCs w:val="24"/>
        </w:rPr>
        <w:t xml:space="preserve">u odgovarajućem se dijelu primjenjuju odredbe Plana zaštite od požara </w:t>
      </w:r>
      <w:r>
        <w:rPr>
          <w:rFonts w:ascii="Times New Roman" w:hAnsi="Times New Roman" w:cs="Times New Roman"/>
          <w:sz w:val="24"/>
          <w:szCs w:val="24"/>
        </w:rPr>
        <w:t>Grada Otočca</w:t>
      </w:r>
      <w:r w:rsidRPr="00F7057C">
        <w:rPr>
          <w:rFonts w:ascii="Times New Roman" w:hAnsi="Times New Roman" w:cs="Times New Roman"/>
          <w:sz w:val="24"/>
          <w:szCs w:val="24"/>
        </w:rPr>
        <w:t>.</w:t>
      </w:r>
    </w:p>
    <w:p w14:paraId="1FD643DF" w14:textId="77777777" w:rsidR="006D4B8E" w:rsidRDefault="006D4B8E" w:rsidP="006D4B8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F6775C" w14:textId="77777777" w:rsidR="006D4B8E" w:rsidRDefault="006D4B8E" w:rsidP="006D4B8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7F4DEAD8" w14:textId="77777777" w:rsidR="006D4B8E" w:rsidRDefault="006D4B8E" w:rsidP="006D4B8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B376C5C" w14:textId="77777777" w:rsidR="006D4B8E" w:rsidRDefault="006D4B8E" w:rsidP="006D4B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Plan stupa na snagu danom donošenja, a bit će objavljen u „Službenom vjesniku Grada Otočca“.</w:t>
      </w:r>
    </w:p>
    <w:p w14:paraId="15EDD6D0" w14:textId="77777777" w:rsidR="006D4B8E" w:rsidRDefault="006D4B8E" w:rsidP="006D4B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BCF6B6A" w14:textId="77777777" w:rsidR="006D4B8E" w:rsidRDefault="006D4B8E" w:rsidP="006D4B8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F589295" w14:textId="77777777" w:rsidR="006D4B8E" w:rsidRDefault="006D4B8E" w:rsidP="006D4B8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FC2623" w14:textId="77777777" w:rsidR="006D4B8E" w:rsidRPr="0060554F" w:rsidRDefault="006D4B8E" w:rsidP="006D4B8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554F">
        <w:rPr>
          <w:rFonts w:ascii="Times New Roman" w:hAnsi="Times New Roman" w:cs="Times New Roman"/>
          <w:b/>
          <w:sz w:val="24"/>
          <w:szCs w:val="24"/>
        </w:rPr>
        <w:t xml:space="preserve">     GRADONAČELNIK</w:t>
      </w:r>
    </w:p>
    <w:p w14:paraId="1B4FD58C" w14:textId="77777777" w:rsidR="006D4B8E" w:rsidRPr="0060554F" w:rsidRDefault="006D4B8E" w:rsidP="006D4B8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Goran</w:t>
      </w:r>
      <w:r w:rsidRPr="006055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Bukovac</w:t>
      </w:r>
      <w:r w:rsidRPr="0060554F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dipl. pol.</w:t>
      </w:r>
    </w:p>
    <w:p w14:paraId="60C0249D" w14:textId="77777777" w:rsidR="006D4B8E" w:rsidRPr="0060554F" w:rsidRDefault="006D4B8E" w:rsidP="006D4B8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6104151" w14:textId="77777777" w:rsidR="009568BF" w:rsidRDefault="009568BF" w:rsidP="009568BF">
      <w:pPr>
        <w:ind w:firstLine="708"/>
        <w:jc w:val="right"/>
      </w:pPr>
    </w:p>
    <w:p w14:paraId="05BD90D6" w14:textId="77777777" w:rsidR="009568BF" w:rsidRDefault="009568BF" w:rsidP="006D4B8E"/>
    <w:p w14:paraId="546A0555" w14:textId="77777777" w:rsidR="009568BF" w:rsidRDefault="009568BF" w:rsidP="009568BF">
      <w:pPr>
        <w:ind w:firstLine="708"/>
      </w:pPr>
    </w:p>
    <w:p w14:paraId="3A736AE4" w14:textId="77777777" w:rsidR="008A562A" w:rsidRPr="009568BF" w:rsidRDefault="008A562A" w:rsidP="009568BF">
      <w:pPr>
        <w:ind w:firstLine="708"/>
      </w:pPr>
    </w:p>
    <w:sectPr w:rsidR="008A562A" w:rsidRPr="009568BF" w:rsidSect="006D4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33F9"/>
    <w:rsid w:val="000C07AD"/>
    <w:rsid w:val="002120D1"/>
    <w:rsid w:val="00615CFD"/>
    <w:rsid w:val="00620325"/>
    <w:rsid w:val="0068186E"/>
    <w:rsid w:val="00693AB1"/>
    <w:rsid w:val="006D4B8E"/>
    <w:rsid w:val="00767F8A"/>
    <w:rsid w:val="008A562A"/>
    <w:rsid w:val="008C5FE5"/>
    <w:rsid w:val="009568BF"/>
    <w:rsid w:val="00A51B34"/>
    <w:rsid w:val="00A836D0"/>
    <w:rsid w:val="00AC35DA"/>
    <w:rsid w:val="00B200AA"/>
    <w:rsid w:val="00B92D0F"/>
    <w:rsid w:val="00C9578C"/>
    <w:rsid w:val="00D67644"/>
    <w:rsid w:val="00D707B3"/>
    <w:rsid w:val="00E060DF"/>
    <w:rsid w:val="00E327DD"/>
    <w:rsid w:val="00E4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link w:val="Bezproreda"/>
    <w:uiPriority w:val="1"/>
    <w:locked/>
    <w:rsid w:val="006D4B8E"/>
  </w:style>
  <w:style w:type="paragraph" w:styleId="Bezproreda">
    <w:name w:val="No Spacing"/>
    <w:link w:val="BezproredaChar"/>
    <w:uiPriority w:val="1"/>
    <w:qFormat/>
    <w:rsid w:val="006D4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E1EE54-DB0A-4068-8ACE-E2D61A0EFE93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Lucijana Vidmar</cp:lastModifiedBy>
  <cp:revision>2</cp:revision>
  <cp:lastPrinted>2014-11-26T14:09:00Z</cp:lastPrinted>
  <dcterms:created xsi:type="dcterms:W3CDTF">2025-03-20T09:29:00Z</dcterms:created>
  <dcterms:modified xsi:type="dcterms:W3CDTF">2025-03-20T09:29:00Z</dcterms:modified>
</cp:coreProperties>
</file>